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794" w:rsidRDefault="00C30659">
      <w:pPr>
        <w:pStyle w:val="Style2"/>
        <w:widowControl/>
        <w:spacing w:line="271" w:lineRule="auto"/>
        <w:ind w:left="5954"/>
        <w:rPr>
          <w:rStyle w:val="FontStyle11"/>
          <w:rFonts w:ascii="Proxima Nova ExCn Rg" w:hAnsi="Proxima Nova ExCn Rg"/>
          <w:sz w:val="30"/>
          <w:szCs w:val="30"/>
        </w:rPr>
      </w:pPr>
      <w:bookmarkStart w:id="0" w:name="_GoBack"/>
      <w:bookmarkEnd w:id="0"/>
      <w:r w:rsidRPr="009635B5">
        <w:rPr>
          <w:rStyle w:val="FontStyle11"/>
          <w:rFonts w:ascii="Proxima Nova ExCn Rg" w:hAnsi="Proxima Nova ExCn Rg"/>
          <w:sz w:val="30"/>
          <w:szCs w:val="30"/>
        </w:rPr>
        <w:t>УТВЕРЖДЕН</w:t>
      </w:r>
      <w:r>
        <w:rPr>
          <w:rStyle w:val="FontStyle11"/>
          <w:rFonts w:ascii="Proxima Nova ExCn Rg" w:hAnsi="Proxima Nova ExCn Rg"/>
          <w:sz w:val="30"/>
          <w:szCs w:val="30"/>
        </w:rPr>
        <w:t>О</w:t>
      </w:r>
    </w:p>
    <w:p w:rsidR="002D1794" w:rsidRDefault="00C30659">
      <w:pPr>
        <w:pStyle w:val="Style2"/>
        <w:widowControl/>
        <w:spacing w:line="271" w:lineRule="auto"/>
        <w:ind w:left="5954"/>
        <w:rPr>
          <w:rStyle w:val="FontStyle11"/>
          <w:rFonts w:ascii="Proxima Nova ExCn Rg" w:hAnsi="Proxima Nova ExCn Rg"/>
          <w:sz w:val="30"/>
          <w:szCs w:val="30"/>
        </w:rPr>
      </w:pPr>
      <w:r w:rsidRPr="009635B5">
        <w:rPr>
          <w:rStyle w:val="FontStyle11"/>
          <w:rFonts w:ascii="Proxima Nova ExCn Rg" w:hAnsi="Proxima Nova ExCn Rg"/>
          <w:sz w:val="30"/>
          <w:szCs w:val="30"/>
        </w:rPr>
        <w:t xml:space="preserve">приказом Государственной корпорации </w:t>
      </w:r>
      <w:r>
        <w:rPr>
          <w:rStyle w:val="FontStyle11"/>
          <w:rFonts w:ascii="Proxima Nova ExCn Rg" w:hAnsi="Proxima Nova ExCn Rg"/>
          <w:sz w:val="30"/>
          <w:szCs w:val="30"/>
        </w:rPr>
        <w:t>«Р</w:t>
      </w:r>
      <w:r w:rsidRPr="009635B5">
        <w:rPr>
          <w:rStyle w:val="FontStyle11"/>
          <w:rFonts w:ascii="Proxima Nova ExCn Rg" w:hAnsi="Proxima Nova ExCn Rg"/>
          <w:sz w:val="30"/>
          <w:szCs w:val="30"/>
        </w:rPr>
        <w:t>остех»</w:t>
      </w:r>
    </w:p>
    <w:p w:rsidR="002D1794" w:rsidRDefault="00C30659">
      <w:pPr>
        <w:pStyle w:val="Style2"/>
        <w:widowControl/>
        <w:spacing w:line="271" w:lineRule="auto"/>
        <w:ind w:left="5954"/>
        <w:rPr>
          <w:rStyle w:val="FontStyle11"/>
          <w:rFonts w:ascii="Proxima Nova ExCn Rg" w:hAnsi="Proxima Nova ExCn Rg"/>
          <w:sz w:val="30"/>
          <w:szCs w:val="30"/>
          <w:vertAlign w:val="superscript"/>
        </w:rPr>
      </w:pPr>
      <w:r w:rsidRPr="009635B5">
        <w:rPr>
          <w:rStyle w:val="FontStyle11"/>
          <w:rFonts w:ascii="Proxima Nova ExCn Rg" w:hAnsi="Proxima Nova ExCn Rg"/>
          <w:sz w:val="30"/>
          <w:szCs w:val="30"/>
        </w:rPr>
        <w:t>от</w:t>
      </w:r>
      <w:r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="001A09B2">
        <w:rPr>
          <w:rStyle w:val="FontStyle11"/>
          <w:rFonts w:ascii="Proxima Nova ExCn Rg" w:hAnsi="Proxima Nova ExCn Rg"/>
          <w:sz w:val="30"/>
          <w:szCs w:val="30"/>
        </w:rPr>
        <w:t>25 февраля</w:t>
      </w:r>
      <w:r w:rsidR="005331C5" w:rsidRPr="00FD1F0D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9635B5">
        <w:rPr>
          <w:rStyle w:val="FontStyle11"/>
          <w:rFonts w:ascii="Proxima Nova ExCn Rg" w:hAnsi="Proxima Nova ExCn Rg"/>
          <w:sz w:val="30"/>
          <w:szCs w:val="30"/>
        </w:rPr>
        <w:t>201</w:t>
      </w:r>
      <w:r w:rsidR="00427F96" w:rsidRPr="00427F96">
        <w:rPr>
          <w:rStyle w:val="FontStyle11"/>
          <w:rFonts w:ascii="Proxima Nova ExCn Rg" w:hAnsi="Proxima Nova ExCn Rg"/>
          <w:sz w:val="30"/>
          <w:szCs w:val="30"/>
        </w:rPr>
        <w:t>5</w:t>
      </w:r>
      <w:r w:rsidR="00CB2161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9635B5">
        <w:rPr>
          <w:rStyle w:val="FontStyle11"/>
          <w:rFonts w:ascii="Proxima Nova ExCn Rg" w:hAnsi="Proxima Nova ExCn Rg"/>
          <w:sz w:val="30"/>
          <w:szCs w:val="30"/>
        </w:rPr>
        <w:t>г.</w:t>
      </w:r>
      <w:r w:rsidR="001A09B2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9635B5">
        <w:rPr>
          <w:rStyle w:val="FontStyle11"/>
          <w:rFonts w:ascii="Proxima Nova ExCn Rg" w:hAnsi="Proxima Nova ExCn Rg"/>
          <w:sz w:val="30"/>
          <w:szCs w:val="30"/>
        </w:rPr>
        <w:t>№</w:t>
      </w:r>
      <w:r w:rsidR="001A09B2">
        <w:rPr>
          <w:rStyle w:val="FontStyle11"/>
          <w:rFonts w:ascii="Proxima Nova ExCn Rg" w:hAnsi="Proxima Nova ExCn Rg"/>
          <w:sz w:val="30"/>
          <w:szCs w:val="30"/>
        </w:rPr>
        <w:t>46</w:t>
      </w:r>
    </w:p>
    <w:p w:rsidR="00C30659" w:rsidRDefault="00C30659" w:rsidP="005331C5">
      <w:pPr>
        <w:pStyle w:val="Style1"/>
        <w:widowControl/>
        <w:tabs>
          <w:tab w:val="left" w:leader="underscore" w:pos="9356"/>
        </w:tabs>
        <w:spacing w:line="408" w:lineRule="exact"/>
        <w:ind w:left="5954" w:right="557" w:firstLine="0"/>
        <w:rPr>
          <w:rStyle w:val="FontStyle11"/>
          <w:rFonts w:ascii="Proxima Nova ExCn Rg" w:hAnsi="Proxima Nova ExCn Rg"/>
          <w:sz w:val="30"/>
          <w:szCs w:val="30"/>
        </w:rPr>
      </w:pPr>
    </w:p>
    <w:p w:rsidR="00C30659" w:rsidRDefault="00C30659" w:rsidP="00252D99">
      <w:pPr>
        <w:pStyle w:val="Style2"/>
        <w:widowControl/>
        <w:spacing w:line="389" w:lineRule="exact"/>
        <w:ind w:left="6826"/>
        <w:rPr>
          <w:rStyle w:val="FontStyle11"/>
          <w:rFonts w:ascii="Proxima Nova ExCn Rg" w:hAnsi="Proxima Nova ExCn Rg"/>
          <w:sz w:val="30"/>
          <w:szCs w:val="30"/>
        </w:rPr>
      </w:pPr>
    </w:p>
    <w:p w:rsidR="002D1794" w:rsidRDefault="00252D99">
      <w:pPr>
        <w:pStyle w:val="Style3"/>
        <w:widowControl/>
        <w:spacing w:line="271" w:lineRule="auto"/>
        <w:ind w:left="34"/>
        <w:jc w:val="center"/>
        <w:rPr>
          <w:rStyle w:val="FontStyle11"/>
          <w:rFonts w:ascii="Proxima Nova ExCn Rg" w:hAnsi="Proxima Nova ExCn Rg"/>
          <w:sz w:val="30"/>
          <w:szCs w:val="30"/>
        </w:rPr>
      </w:pPr>
      <w:r w:rsidRPr="00252D99">
        <w:rPr>
          <w:rStyle w:val="FontStyle11"/>
          <w:rFonts w:ascii="Proxima Nova ExCn Rg" w:hAnsi="Proxima Nova ExCn Rg"/>
          <w:sz w:val="30"/>
          <w:szCs w:val="30"/>
        </w:rPr>
        <w:t>ПОЛОЖЕНИЕ</w:t>
      </w:r>
    </w:p>
    <w:p w:rsidR="002D1794" w:rsidRDefault="00252D99">
      <w:pPr>
        <w:pStyle w:val="Style4"/>
        <w:widowControl/>
        <w:spacing w:line="271" w:lineRule="auto"/>
        <w:rPr>
          <w:rStyle w:val="FontStyle11"/>
          <w:rFonts w:ascii="Proxima Nova ExCn Rg" w:hAnsi="Proxima Nova ExCn Rg"/>
          <w:sz w:val="30"/>
          <w:szCs w:val="30"/>
        </w:rPr>
      </w:pPr>
      <w:r w:rsidRPr="00252D99">
        <w:rPr>
          <w:rStyle w:val="FontStyle11"/>
          <w:rFonts w:ascii="Proxima Nova ExCn Rg" w:hAnsi="Proxima Nova ExCn Rg"/>
          <w:sz w:val="30"/>
          <w:szCs w:val="30"/>
        </w:rPr>
        <w:t xml:space="preserve">о Комиссии Государственной корпорации «Ростех» по соблюдению требований </w:t>
      </w:r>
    </w:p>
    <w:p w:rsidR="002D1794" w:rsidRDefault="00252D99">
      <w:pPr>
        <w:pStyle w:val="Style4"/>
        <w:widowControl/>
        <w:spacing w:line="271" w:lineRule="auto"/>
        <w:rPr>
          <w:rStyle w:val="FontStyle11"/>
          <w:rFonts w:ascii="Proxima Nova ExCn Rg" w:hAnsi="Proxima Nova ExCn Rg"/>
          <w:sz w:val="30"/>
          <w:szCs w:val="30"/>
        </w:rPr>
      </w:pPr>
      <w:r w:rsidRPr="00252D99">
        <w:rPr>
          <w:rStyle w:val="FontStyle11"/>
          <w:rFonts w:ascii="Proxima Nova ExCn Rg" w:hAnsi="Proxima Nova ExCn Rg"/>
          <w:sz w:val="30"/>
          <w:szCs w:val="30"/>
        </w:rPr>
        <w:t xml:space="preserve">к служебному поведению работников Государственной корпорации «Ростех» </w:t>
      </w:r>
    </w:p>
    <w:p w:rsidR="002D1794" w:rsidRDefault="00252D99">
      <w:pPr>
        <w:pStyle w:val="Style4"/>
        <w:widowControl/>
        <w:spacing w:line="271" w:lineRule="auto"/>
        <w:rPr>
          <w:rStyle w:val="FontStyle11"/>
          <w:rFonts w:ascii="Proxima Nova ExCn Rg" w:hAnsi="Proxima Nova ExCn Rg"/>
          <w:sz w:val="30"/>
          <w:szCs w:val="30"/>
        </w:rPr>
      </w:pPr>
      <w:r w:rsidRPr="00252D99">
        <w:rPr>
          <w:rStyle w:val="FontStyle11"/>
          <w:rFonts w:ascii="Proxima Nova ExCn Rg" w:hAnsi="Proxima Nova ExCn Rg"/>
          <w:sz w:val="30"/>
          <w:szCs w:val="30"/>
        </w:rPr>
        <w:t>и урегулированию конфликта интересов</w:t>
      </w:r>
    </w:p>
    <w:p w:rsidR="00AE3EA6" w:rsidRPr="00252D99" w:rsidRDefault="00AE3EA6" w:rsidP="00854F48">
      <w:pPr>
        <w:pStyle w:val="Style4"/>
        <w:widowControl/>
        <w:spacing w:line="389" w:lineRule="exact"/>
        <w:rPr>
          <w:rStyle w:val="FontStyle11"/>
          <w:rFonts w:ascii="Proxima Nova ExCn Rg" w:hAnsi="Proxima Nova ExCn Rg"/>
          <w:sz w:val="30"/>
          <w:szCs w:val="30"/>
        </w:rPr>
      </w:pPr>
    </w:p>
    <w:p w:rsidR="00714CD6" w:rsidRDefault="00252D99">
      <w:pPr>
        <w:pStyle w:val="Style1"/>
        <w:widowControl/>
        <w:numPr>
          <w:ilvl w:val="0"/>
          <w:numId w:val="1"/>
        </w:numPr>
        <w:tabs>
          <w:tab w:val="left" w:pos="893"/>
        </w:tabs>
        <w:spacing w:line="319" w:lineRule="auto"/>
        <w:ind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Положением о Комиссии Государственной корпорации «Ростех» по соблюдению требований к служебному поведению работников Государственной корпорации «Ростех» и урегулированию конфликта интересов (далее</w:t>
      </w:r>
      <w:r w:rsidR="00311042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="00CB2161" w:rsidRPr="00D2720E">
        <w:rPr>
          <w:rStyle w:val="FontStyle11"/>
          <w:rFonts w:ascii="Proxima Nova ExCn Rg" w:hAnsi="Proxima Nova ExCn Rg"/>
          <w:sz w:val="30"/>
          <w:szCs w:val="30"/>
        </w:rPr>
        <w:t xml:space="preserve">–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Положение) определяется порядок формирования и организации деятельности Комиссии по соблюдению требований к служебному поведению работников Государственной корпорации «Ростех» и урегулированию конфликта интересов (далее </w:t>
      </w:r>
      <w:r w:rsidR="00CB2161" w:rsidRPr="00D2720E">
        <w:rPr>
          <w:rStyle w:val="FontStyle11"/>
          <w:rFonts w:ascii="Proxima Nova ExCn Rg" w:hAnsi="Proxima Nova ExCn Rg"/>
          <w:sz w:val="30"/>
          <w:szCs w:val="30"/>
        </w:rPr>
        <w:t xml:space="preserve">–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Комиссия), образуемой в соответствии с Указом Президента Российской Федерации от 2 апреля 2013 г. </w:t>
      </w:r>
      <w:r w:rsidR="00CB2161" w:rsidRPr="00D2720E">
        <w:rPr>
          <w:rStyle w:val="FontStyle11"/>
          <w:rFonts w:ascii="Proxima Nova ExCn Rg" w:hAnsi="Proxima Nova ExCn Rg"/>
          <w:sz w:val="30"/>
          <w:szCs w:val="30"/>
        </w:rPr>
        <w:t xml:space="preserve">№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309 «0 мерах по реализации отдельных положений Федерального закона «О противодействии коррупции».</w:t>
      </w:r>
    </w:p>
    <w:p w:rsidR="00714CD6" w:rsidRDefault="00252D99">
      <w:pPr>
        <w:pStyle w:val="Style1"/>
        <w:widowControl/>
        <w:numPr>
          <w:ilvl w:val="0"/>
          <w:numId w:val="1"/>
        </w:numPr>
        <w:tabs>
          <w:tab w:val="left" w:pos="893"/>
        </w:tabs>
        <w:spacing w:line="319" w:lineRule="auto"/>
        <w:ind w:right="10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Комиссия в своей деятельности руководствуется Конституцией Российской Федерации, федеральными законами, другими норматив</w:t>
      </w:r>
      <w:r w:rsidR="00095762">
        <w:rPr>
          <w:rStyle w:val="FontStyle11"/>
          <w:rFonts w:ascii="Proxima Nova ExCn Rg" w:hAnsi="Proxima Nova ExCn Rg"/>
          <w:sz w:val="30"/>
          <w:szCs w:val="30"/>
        </w:rPr>
        <w:t>ными правовыми актами Российской Федерации, настоящим Положением, а также правовыми актами Государственной корпорации «Ростех» (далее – Корпорация).</w:t>
      </w:r>
    </w:p>
    <w:p w:rsidR="00714CD6" w:rsidRDefault="00095762">
      <w:pPr>
        <w:pStyle w:val="Style1"/>
        <w:widowControl/>
        <w:numPr>
          <w:ilvl w:val="0"/>
          <w:numId w:val="1"/>
        </w:numPr>
        <w:tabs>
          <w:tab w:val="left" w:pos="893"/>
        </w:tabs>
        <w:spacing w:before="5" w:line="319" w:lineRule="auto"/>
        <w:ind w:left="667" w:firstLine="42"/>
        <w:jc w:val="left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Основными задачами Комиссии являются:</w:t>
      </w:r>
    </w:p>
    <w:p w:rsidR="00714CD6" w:rsidRDefault="00095762">
      <w:pPr>
        <w:pStyle w:val="Style1"/>
        <w:widowControl/>
        <w:tabs>
          <w:tab w:val="left" w:pos="878"/>
        </w:tabs>
        <w:spacing w:before="5" w:line="319" w:lineRule="auto"/>
        <w:ind w:right="10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lastRenderedPageBreak/>
        <w:t>а)</w:t>
      </w:r>
      <w:r>
        <w:rPr>
          <w:rStyle w:val="FontStyle11"/>
          <w:rFonts w:ascii="Proxima Nova ExCn Rg" w:hAnsi="Proxima Nova ExCn Rg"/>
          <w:sz w:val="30"/>
          <w:szCs w:val="30"/>
        </w:rPr>
        <w:tab/>
        <w:t xml:space="preserve">обеспечение соблюдения работниками Корпорации ограничений и запретов, исполнения ими обязанностей, установленных статьей 349.1 Трудового кодекса Российской Федерации, Федеральным законом от 25 декабря 2008 г. № 273-ФЗ «0 противодействии коррупции», другими федеральными законами и нормативными правовыми актами Российской Федерации, а также требований о предотвращении или урегулировании конфликта интересов (далее </w:t>
      </w:r>
      <w:r w:rsidR="00F05D73">
        <w:rPr>
          <w:rStyle w:val="FontStyle11"/>
          <w:rFonts w:ascii="Proxima Nova ExCn Rg" w:hAnsi="Proxima Nova ExCn Rg"/>
          <w:sz w:val="30"/>
          <w:szCs w:val="30"/>
        </w:rPr>
        <w:t>–</w:t>
      </w:r>
      <w:r w:rsidR="00CB2161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>требования к служебному</w:t>
      </w:r>
      <w:r w:rsidR="00964BE6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>поведению и (или) требования об урегулировании конфликта интересов);</w:t>
      </w:r>
    </w:p>
    <w:p w:rsidR="00714CD6" w:rsidRDefault="00252D99">
      <w:pPr>
        <w:pStyle w:val="Style1"/>
        <w:widowControl/>
        <w:tabs>
          <w:tab w:val="left" w:pos="878"/>
        </w:tabs>
        <w:spacing w:line="319" w:lineRule="auto"/>
        <w:ind w:left="709" w:firstLine="0"/>
        <w:jc w:val="left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б)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ab/>
        <w:t>осуществление в Корпорации мер по предупреждению коррупции.</w:t>
      </w:r>
    </w:p>
    <w:p w:rsidR="00714CD6" w:rsidRDefault="00252D99">
      <w:pPr>
        <w:pStyle w:val="Style1"/>
        <w:widowControl/>
        <w:numPr>
          <w:ilvl w:val="0"/>
          <w:numId w:val="2"/>
        </w:numPr>
        <w:tabs>
          <w:tab w:val="left" w:pos="888"/>
        </w:tabs>
        <w:spacing w:line="319" w:lineRule="auto"/>
        <w:ind w:right="10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работников Корпорации, замещающих должности, включенные в Перечень должностей Корпорации, при на</w:t>
      </w:r>
      <w:r w:rsidR="00095762">
        <w:rPr>
          <w:rStyle w:val="FontStyle11"/>
          <w:rFonts w:ascii="Proxima Nova ExCn Rg" w:hAnsi="Proxima Nova ExCn Rg"/>
          <w:sz w:val="30"/>
          <w:szCs w:val="30"/>
        </w:rPr>
        <w:t>значении на которые граждане и при замещении которых работники Корпорации обязаны представлять в установленном в Корпорации порядке в Управление по противодействию коррупции Департамента безопасности сведения о доходах, расходах, об имуществе и обязательствах имущественного характера.</w:t>
      </w:r>
    </w:p>
    <w:p w:rsidR="00714CD6" w:rsidRDefault="00095762">
      <w:pPr>
        <w:pStyle w:val="Style1"/>
        <w:widowControl/>
        <w:numPr>
          <w:ilvl w:val="0"/>
          <w:numId w:val="2"/>
        </w:numPr>
        <w:tabs>
          <w:tab w:val="left" w:pos="888"/>
        </w:tabs>
        <w:spacing w:line="319" w:lineRule="auto"/>
        <w:ind w:right="14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 xml:space="preserve">В состав Комиссии входят заместитель генерального директора Корпорации, к компетенции которого относится обеспечение соблюдения мер по профилактике коррупционных и иных правонарушений (председатель Комиссии), заместитель председателя Комиссии, руководители и работники структурных подразделений Корпорации, руководители организаций Корпорации, представитель (представители) научных организаций и образовательных учреждений среднего, высшего и </w:t>
      </w:r>
      <w:r>
        <w:rPr>
          <w:rStyle w:val="FontStyle11"/>
          <w:rFonts w:ascii="Proxima Nova ExCn Rg" w:hAnsi="Proxima Nova ExCn Rg"/>
          <w:sz w:val="30"/>
          <w:szCs w:val="30"/>
        </w:rPr>
        <w:lastRenderedPageBreak/>
        <w:t>дополнительного профессионального образования, деятельность которых связана с государственной службой (члены Комиссии), работник Управления по противодействию коррупции Департамента безопасности (ответственный секретарь Комиссии), назначаемые генеральным директором Корпорации.</w:t>
      </w:r>
    </w:p>
    <w:p w:rsidR="00714CD6" w:rsidRDefault="00D96C1C">
      <w:pPr>
        <w:pStyle w:val="Style1"/>
        <w:widowControl/>
        <w:tabs>
          <w:tab w:val="left" w:pos="888"/>
        </w:tabs>
        <w:spacing w:line="319" w:lineRule="auto"/>
        <w:ind w:right="14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Все члены Комиссии при принятии решений обладают равными правами. </w:t>
      </w:r>
      <w:r w:rsidR="00964BE6" w:rsidRPr="00D2720E">
        <w:rPr>
          <w:rStyle w:val="FontStyle11"/>
          <w:rFonts w:ascii="Proxima Nova ExCn Rg" w:hAnsi="Proxima Nova ExCn Rg"/>
          <w:sz w:val="30"/>
          <w:szCs w:val="30"/>
        </w:rPr>
        <w:t xml:space="preserve">В отсутствие председателя Комиссии его обязанности </w:t>
      </w:r>
      <w:r w:rsidR="00BF640F" w:rsidRPr="00D2720E">
        <w:rPr>
          <w:rStyle w:val="FontStyle11"/>
          <w:rFonts w:ascii="Proxima Nova ExCn Rg" w:hAnsi="Proxima Nova ExCn Rg"/>
          <w:sz w:val="30"/>
          <w:szCs w:val="30"/>
        </w:rPr>
        <w:t>исполняет заместитель председателя Комиссии.</w:t>
      </w:r>
    </w:p>
    <w:p w:rsidR="00714CD6" w:rsidRDefault="00D96C1C">
      <w:pPr>
        <w:pStyle w:val="Style1"/>
        <w:widowControl/>
        <w:tabs>
          <w:tab w:val="left" w:pos="888"/>
        </w:tabs>
        <w:spacing w:line="319" w:lineRule="auto"/>
        <w:ind w:right="14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Число членов Комиссии, не замещающих должности работников Корпорации, должно составлять не менее одной четверти от общего числа членов Комиссии. </w:t>
      </w:r>
    </w:p>
    <w:p w:rsidR="00714CD6" w:rsidRDefault="00252D99">
      <w:pPr>
        <w:pStyle w:val="Style1"/>
        <w:widowControl/>
        <w:numPr>
          <w:ilvl w:val="0"/>
          <w:numId w:val="3"/>
        </w:numPr>
        <w:tabs>
          <w:tab w:val="left" w:pos="888"/>
        </w:tabs>
        <w:spacing w:line="319" w:lineRule="auto"/>
        <w:ind w:left="667" w:firstLine="42"/>
        <w:jc w:val="left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В заседаниях Комиссии с правом совещательного голоса участвуют:</w:t>
      </w:r>
    </w:p>
    <w:p w:rsidR="00714CD6" w:rsidRDefault="00AE3EA6">
      <w:pPr>
        <w:pStyle w:val="Style1"/>
        <w:widowControl/>
        <w:tabs>
          <w:tab w:val="left" w:pos="898"/>
        </w:tabs>
        <w:spacing w:before="10" w:line="319" w:lineRule="auto"/>
        <w:ind w:left="5" w:right="10" w:firstLine="704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а)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ab/>
      </w:r>
      <w:r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>руководитель структурного подразделения Корпорации, в отношении работника которого Комиссией рассматривается вопрос о соблюдении требований к служебному поведению и (или)</w:t>
      </w:r>
      <w:r w:rsidR="00CB2161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>требований об урегулировании конфликта интересов;</w:t>
      </w:r>
    </w:p>
    <w:p w:rsidR="00714CD6" w:rsidRDefault="00252D99">
      <w:pPr>
        <w:pStyle w:val="Style1"/>
        <w:widowControl/>
        <w:tabs>
          <w:tab w:val="left" w:pos="898"/>
        </w:tabs>
        <w:spacing w:line="319" w:lineRule="auto"/>
        <w:ind w:left="5" w:right="10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б)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ab/>
      </w:r>
      <w:r w:rsidR="00F05D73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другие работники Корпорации и организаций Корпорации, которые могут дать пояснения по</w:t>
      </w:r>
      <w:r w:rsidR="00D96C1C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рассматриваемым Комиссией вопросам.</w:t>
      </w:r>
    </w:p>
    <w:p w:rsidR="00714CD6" w:rsidRDefault="00252D99">
      <w:pPr>
        <w:pStyle w:val="Style1"/>
        <w:widowControl/>
        <w:numPr>
          <w:ilvl w:val="0"/>
          <w:numId w:val="4"/>
        </w:numPr>
        <w:tabs>
          <w:tab w:val="left" w:pos="888"/>
        </w:tabs>
        <w:spacing w:line="319" w:lineRule="auto"/>
        <w:ind w:right="10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Заседание Комиссии считается правомочным, если на нем прис</w:t>
      </w:r>
      <w:r w:rsidR="00095762">
        <w:rPr>
          <w:rStyle w:val="FontStyle11"/>
          <w:rFonts w:ascii="Proxima Nova ExCn Rg" w:hAnsi="Proxima Nova ExCn Rg"/>
          <w:sz w:val="30"/>
          <w:szCs w:val="30"/>
        </w:rPr>
        <w:t xml:space="preserve">утствует не менее двух третей от общего числа членов Комиссии. Не допускается проведение заседания с участием только членов Комиссии, замещающих должности работников Корпорации.  </w:t>
      </w:r>
    </w:p>
    <w:p w:rsidR="00714CD6" w:rsidRDefault="00095762">
      <w:pPr>
        <w:pStyle w:val="Style1"/>
        <w:widowControl/>
        <w:numPr>
          <w:ilvl w:val="0"/>
          <w:numId w:val="4"/>
        </w:numPr>
        <w:tabs>
          <w:tab w:val="left" w:pos="888"/>
        </w:tabs>
        <w:spacing w:line="319" w:lineRule="auto"/>
        <w:ind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этом случае заинтересованный </w:t>
      </w:r>
      <w:r>
        <w:rPr>
          <w:rStyle w:val="FontStyle11"/>
          <w:rFonts w:ascii="Proxima Nova ExCn Rg" w:hAnsi="Proxima Nova ExCn Rg"/>
          <w:sz w:val="30"/>
          <w:szCs w:val="30"/>
        </w:rPr>
        <w:lastRenderedPageBreak/>
        <w:t>член Комиссии не принимает участия в рассмотрении указанного вопроса.</w:t>
      </w:r>
    </w:p>
    <w:p w:rsidR="00714CD6" w:rsidRDefault="00095762">
      <w:pPr>
        <w:pStyle w:val="Style5"/>
        <w:widowControl/>
        <w:spacing w:line="319" w:lineRule="auto"/>
        <w:ind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В случае рассмотрения вопроса, касающегося заинтересованного члена Комиссии, он временно освобождается от исполнения обязанностей члена Комиссии на период разбирательства и принятия по нему решения.</w:t>
      </w:r>
    </w:p>
    <w:p w:rsidR="00714CD6" w:rsidRDefault="00095762">
      <w:pPr>
        <w:pStyle w:val="Style1"/>
        <w:widowControl/>
        <w:numPr>
          <w:ilvl w:val="0"/>
          <w:numId w:val="4"/>
        </w:numPr>
        <w:tabs>
          <w:tab w:val="left" w:pos="955"/>
        </w:tabs>
        <w:spacing w:line="319" w:lineRule="auto"/>
        <w:ind w:left="730" w:hanging="21"/>
        <w:jc w:val="left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Основаниями для проведения заседания Комиссии являются:</w:t>
      </w:r>
    </w:p>
    <w:p w:rsidR="00714CD6" w:rsidRDefault="00252D99">
      <w:pPr>
        <w:pStyle w:val="Style1"/>
        <w:widowControl/>
        <w:tabs>
          <w:tab w:val="left" w:pos="1042"/>
        </w:tabs>
        <w:spacing w:before="10" w:line="319" w:lineRule="auto"/>
        <w:ind w:right="5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а)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ab/>
        <w:t xml:space="preserve">решение генерального директора Корпорации или его заместителя, к </w:t>
      </w:r>
      <w:r w:rsidR="00AF0289" w:rsidRPr="00D2720E">
        <w:rPr>
          <w:rStyle w:val="FontStyle11"/>
          <w:rFonts w:ascii="Proxima Nova ExCn Rg" w:hAnsi="Proxima Nova ExCn Rg"/>
          <w:sz w:val="30"/>
          <w:szCs w:val="30"/>
        </w:rPr>
        <w:t>компетенции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 которого относится </w:t>
      </w:r>
      <w:r w:rsidR="00AF0289" w:rsidRPr="00D2720E">
        <w:rPr>
          <w:rStyle w:val="FontStyle11"/>
          <w:rFonts w:ascii="Proxima Nova ExCn Rg" w:hAnsi="Proxima Nova ExCn Rg"/>
          <w:sz w:val="30"/>
          <w:szCs w:val="30"/>
        </w:rPr>
        <w:t>обеспечение соблюдения мер по профилактике коррупционных и иных правонарушений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, принятое в соответствии с пунктом 18 Положения о проверке достоверности сведений, представляемых гражданами, претендующими на замещение должностей в Государственной корпорации «Ростех», и ее работниками, а также соблюдения работниками Государственной корпорации «Ростех» требований к служебному поведению, о представлении на рассмотрение Комиссии материалов проверки, свидетельствующих:</w:t>
      </w:r>
    </w:p>
    <w:p w:rsidR="00714CD6" w:rsidRDefault="00252D99">
      <w:pPr>
        <w:pStyle w:val="Style5"/>
        <w:widowControl/>
        <w:spacing w:before="10" w:line="319" w:lineRule="auto"/>
        <w:ind w:right="24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о представлении гражданином, претендующим на замещение должности в Государственной корпорации «Ростех</w:t>
      </w:r>
      <w:r w:rsidR="008A5DEC" w:rsidRPr="00D2720E">
        <w:rPr>
          <w:rStyle w:val="FontStyle11"/>
          <w:rFonts w:ascii="Proxima Nova ExCn Rg" w:hAnsi="Proxima Nova ExCn Rg"/>
          <w:sz w:val="30"/>
          <w:szCs w:val="30"/>
        </w:rPr>
        <w:t>»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, или работником Корпорации недостоверных или неполных сведений, предусмотренных подпунктом «а» пункта 1 </w:t>
      </w:r>
      <w:r w:rsidR="00992815" w:rsidRPr="00D2720E">
        <w:rPr>
          <w:rStyle w:val="FontStyle11"/>
          <w:rFonts w:ascii="Proxima Nova ExCn Rg" w:hAnsi="Proxima Nova ExCn Rg"/>
          <w:sz w:val="30"/>
          <w:szCs w:val="30"/>
        </w:rPr>
        <w:t>выше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названного Положения;</w:t>
      </w:r>
    </w:p>
    <w:p w:rsidR="00714CD6" w:rsidRDefault="00252D99">
      <w:pPr>
        <w:pStyle w:val="Style5"/>
        <w:widowControl/>
        <w:spacing w:line="319" w:lineRule="auto"/>
        <w:ind w:right="38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о несоблюдении работником Корпорации требований к служебному поведению и (или) требований об урегулировании конфликта интересов;</w:t>
      </w:r>
    </w:p>
    <w:p w:rsidR="00714CD6" w:rsidRDefault="00252D99">
      <w:pPr>
        <w:pStyle w:val="Style1"/>
        <w:widowControl/>
        <w:tabs>
          <w:tab w:val="left" w:pos="926"/>
        </w:tabs>
        <w:spacing w:before="5" w:line="319" w:lineRule="auto"/>
        <w:ind w:right="38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б)</w:t>
      </w:r>
      <w:r w:rsidR="008A5DEC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поступившее в Управление по противодействию коррупции </w:t>
      </w:r>
      <w:r w:rsidR="002B11BE" w:rsidRPr="00D2720E">
        <w:rPr>
          <w:rStyle w:val="FontStyle11"/>
          <w:rFonts w:ascii="Proxima Nova ExCn Rg" w:hAnsi="Proxima Nova ExCn Rg"/>
          <w:sz w:val="30"/>
          <w:szCs w:val="30"/>
        </w:rPr>
        <w:t xml:space="preserve">Департамента безопасности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заявление работника Корпорации</w:t>
      </w:r>
      <w:r w:rsidR="00C30659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о невозможности по объективным причинам представить сведения о доходах, расходах, об имуществе и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lastRenderedPageBreak/>
        <w:t>обязательствах имущественного характера своих супруги (супруга) и несовершеннолетних детей;</w:t>
      </w:r>
    </w:p>
    <w:p w:rsidR="00714CD6" w:rsidRDefault="00252D99">
      <w:pPr>
        <w:pStyle w:val="Style1"/>
        <w:widowControl/>
        <w:tabs>
          <w:tab w:val="left" w:pos="1037"/>
        </w:tabs>
        <w:spacing w:before="5" w:line="319" w:lineRule="auto"/>
        <w:ind w:right="48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в)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ab/>
        <w:t xml:space="preserve">представление генерального директора Корпорации либо любого члена </w:t>
      </w:r>
      <w:r w:rsidR="000A64B8">
        <w:rPr>
          <w:rStyle w:val="FontStyle11"/>
          <w:rFonts w:ascii="Proxima Nova ExCn Rg" w:hAnsi="Proxima Nova ExCn Rg"/>
          <w:sz w:val="30"/>
          <w:szCs w:val="30"/>
        </w:rPr>
        <w:t>К</w:t>
      </w:r>
      <w:r w:rsidR="000A64B8" w:rsidRPr="00D2720E">
        <w:rPr>
          <w:rStyle w:val="FontStyle11"/>
          <w:rFonts w:ascii="Proxima Nova ExCn Rg" w:hAnsi="Proxima Nova ExCn Rg"/>
          <w:sz w:val="30"/>
          <w:szCs w:val="30"/>
        </w:rPr>
        <w:t>омиссии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, касающееся обеспечения соблюдения работником Корпорации требований к служебному поведению и</w:t>
      </w:r>
      <w:r w:rsidR="00510880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(или) требований по урегулированию конфликта интересов либо осуществления в Корпорации мер по предупреждению коррупции;</w:t>
      </w:r>
    </w:p>
    <w:p w:rsidR="00714CD6" w:rsidRDefault="00252D99">
      <w:pPr>
        <w:pStyle w:val="Style1"/>
        <w:widowControl/>
        <w:tabs>
          <w:tab w:val="left" w:pos="922"/>
        </w:tabs>
        <w:spacing w:before="5" w:line="319" w:lineRule="auto"/>
        <w:ind w:right="62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г)</w:t>
      </w:r>
      <w:r w:rsidR="008A5DEC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выявленные факты формирования решений Корпорации с нарушением установленного в Корпорации порядка, имеющие признаки коррупциогенности.</w:t>
      </w:r>
    </w:p>
    <w:p w:rsidR="00714CD6" w:rsidRDefault="00252D99">
      <w:pPr>
        <w:pStyle w:val="Style1"/>
        <w:widowControl/>
        <w:numPr>
          <w:ilvl w:val="0"/>
          <w:numId w:val="4"/>
        </w:numPr>
        <w:tabs>
          <w:tab w:val="left" w:pos="1181"/>
        </w:tabs>
        <w:spacing w:before="10" w:line="319" w:lineRule="auto"/>
        <w:ind w:right="72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ab/>
        <w:t>Комиссия не рассматривает сообщения о преступлениях и административных</w:t>
      </w:r>
      <w:r w:rsidR="00C30659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правонарушениях, а также анонимные обращения; не осуществляет проверки по фактам нарушения</w:t>
      </w:r>
      <w:r w:rsidR="00C30659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трудовой дисциплины.</w:t>
      </w:r>
    </w:p>
    <w:p w:rsidR="00714CD6" w:rsidRDefault="00252D99">
      <w:pPr>
        <w:pStyle w:val="Style1"/>
        <w:widowControl/>
        <w:numPr>
          <w:ilvl w:val="0"/>
          <w:numId w:val="5"/>
        </w:numPr>
        <w:tabs>
          <w:tab w:val="left" w:pos="1032"/>
        </w:tabs>
        <w:spacing w:line="319" w:lineRule="auto"/>
        <w:ind w:right="5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Председатель Комиссии при поступлении к нему в установленном в Корпорации порядке информации, содержащей основания для проведения заседания Комиссии:</w:t>
      </w:r>
    </w:p>
    <w:p w:rsidR="00714CD6" w:rsidRDefault="00252D99">
      <w:pPr>
        <w:pStyle w:val="Style5"/>
        <w:widowControl/>
        <w:spacing w:line="319" w:lineRule="auto"/>
        <w:ind w:left="34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а) в </w:t>
      </w:r>
      <w:r w:rsidR="005331C5">
        <w:rPr>
          <w:rStyle w:val="FontStyle11"/>
          <w:rFonts w:ascii="Proxima Nova ExCn Rg" w:hAnsi="Proxima Nova ExCn Rg"/>
          <w:sz w:val="30"/>
          <w:szCs w:val="30"/>
        </w:rPr>
        <w:t>трех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дневный срок назначает дату заседания Комиссии, при этом заседание Комиссии не может быть назначено на дату позднее </w:t>
      </w:r>
      <w:r w:rsidR="005331C5">
        <w:rPr>
          <w:rStyle w:val="FontStyle11"/>
          <w:rFonts w:ascii="Proxima Nova ExCn Rg" w:hAnsi="Proxima Nova ExCn Rg"/>
          <w:sz w:val="30"/>
          <w:szCs w:val="30"/>
        </w:rPr>
        <w:t>семи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 дней со дня поступления информации;</w:t>
      </w:r>
    </w:p>
    <w:p w:rsidR="00714CD6" w:rsidRDefault="00F05D73">
      <w:pPr>
        <w:pStyle w:val="Style5"/>
        <w:widowControl/>
        <w:spacing w:before="5" w:line="319" w:lineRule="auto"/>
        <w:ind w:left="34" w:right="5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б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>) рассматривает ходатайства о приглашении на заседание Комиссии заинтересованных лиц;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714CD6" w:rsidRDefault="00095762">
      <w:pPr>
        <w:pStyle w:val="Style1"/>
        <w:widowControl/>
        <w:numPr>
          <w:ilvl w:val="0"/>
          <w:numId w:val="6"/>
        </w:numPr>
        <w:tabs>
          <w:tab w:val="left" w:pos="1032"/>
        </w:tabs>
        <w:spacing w:before="5" w:line="319" w:lineRule="auto"/>
        <w:ind w:right="5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 xml:space="preserve">Управление по противодействию коррупции Департамента безопасности организует ознакомление членов Комиссии, работника Корпорации, в отношении которого Комиссией рассматривается вопрос о соблюдении требований к служебному поведению и (или) требований об урегулировании </w:t>
      </w:r>
      <w:r>
        <w:rPr>
          <w:rStyle w:val="FontStyle11"/>
          <w:rFonts w:ascii="Proxima Nova ExCn Rg" w:hAnsi="Proxima Nova ExCn Rg"/>
          <w:sz w:val="30"/>
          <w:szCs w:val="30"/>
        </w:rPr>
        <w:lastRenderedPageBreak/>
        <w:t xml:space="preserve">конфликта интересов, его представителя, других лиц, участвующих в заседании Комиссии, с информацией, поступившей в Комиссию, и с результатами ее проверки за </w:t>
      </w:r>
      <w:r w:rsidR="005331C5">
        <w:rPr>
          <w:rStyle w:val="FontStyle11"/>
          <w:rFonts w:ascii="Proxima Nova ExCn Rg" w:hAnsi="Proxima Nova ExCn Rg"/>
          <w:sz w:val="30"/>
          <w:szCs w:val="30"/>
        </w:rPr>
        <w:t>два</w:t>
      </w:r>
      <w:r>
        <w:rPr>
          <w:rStyle w:val="FontStyle11"/>
          <w:rFonts w:ascii="Proxima Nova ExCn Rg" w:hAnsi="Proxima Nova ExCn Rg"/>
          <w:sz w:val="30"/>
          <w:szCs w:val="30"/>
        </w:rPr>
        <w:t xml:space="preserve"> рабочих дня до заседания Комиссии.</w:t>
      </w:r>
    </w:p>
    <w:p w:rsidR="00714CD6" w:rsidRDefault="00095762">
      <w:pPr>
        <w:pStyle w:val="Style1"/>
        <w:widowControl/>
        <w:numPr>
          <w:ilvl w:val="0"/>
          <w:numId w:val="6"/>
        </w:numPr>
        <w:tabs>
          <w:tab w:val="left" w:pos="1032"/>
        </w:tabs>
        <w:spacing w:before="10" w:line="319" w:lineRule="auto"/>
        <w:ind w:right="19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Заседание Комиссии проводится в присутствии работника Корпорации,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:rsidR="00714CD6" w:rsidRDefault="00095762">
      <w:pPr>
        <w:pStyle w:val="Style5"/>
        <w:widowControl/>
        <w:spacing w:before="5" w:line="319" w:lineRule="auto"/>
        <w:ind w:left="10" w:right="14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При наличии письменного обращения работника Корпорации на имя председателя Комиссии с просьбой о рассмотрении указанного вопроса без его участия или с участием его представителя заседание Комиссии проводится в отсутствие работника</w:t>
      </w:r>
      <w:r w:rsidR="00510880">
        <w:rPr>
          <w:rStyle w:val="FontStyle11"/>
          <w:rFonts w:ascii="Proxima Nova ExCn Rg" w:hAnsi="Proxima Nova ExCn Rg"/>
          <w:sz w:val="30"/>
          <w:szCs w:val="30"/>
        </w:rPr>
        <w:t xml:space="preserve"> Корпорации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>.</w:t>
      </w:r>
    </w:p>
    <w:p w:rsidR="00714CD6" w:rsidRDefault="00095762">
      <w:pPr>
        <w:pStyle w:val="Style5"/>
        <w:widowControl/>
        <w:spacing w:before="5" w:line="319" w:lineRule="auto"/>
        <w:ind w:left="14" w:right="29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В случае неявки работника Корпорации или его представителя на заседание Комиссии при отсутствии письменного обращения работника Корпорации рассмотрение указанного вопроса переносится на другую дату.</w:t>
      </w:r>
    </w:p>
    <w:p w:rsidR="00714CD6" w:rsidRDefault="00095762">
      <w:pPr>
        <w:pStyle w:val="Style5"/>
        <w:widowControl/>
        <w:spacing w:before="5" w:line="319" w:lineRule="auto"/>
        <w:ind w:left="11" w:right="23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 xml:space="preserve">В случае вторичной неявки </w:t>
      </w:r>
      <w:r w:rsidR="005331C5">
        <w:rPr>
          <w:rStyle w:val="FontStyle11"/>
          <w:rFonts w:ascii="Proxima Nova ExCn Rg" w:hAnsi="Proxima Nova ExCn Rg"/>
          <w:sz w:val="30"/>
          <w:szCs w:val="30"/>
        </w:rPr>
        <w:t xml:space="preserve">на заседание Комиссии </w:t>
      </w:r>
      <w:r>
        <w:rPr>
          <w:rStyle w:val="FontStyle11"/>
          <w:rFonts w:ascii="Proxima Nova ExCn Rg" w:hAnsi="Proxima Nova ExCn Rg"/>
          <w:sz w:val="30"/>
          <w:szCs w:val="30"/>
        </w:rPr>
        <w:t>работника Корпорации или его представителя без уважительных причин Комиссия может принять решение о рассмотрении указанного вопроса в отсутствие работника Корпорации.</w:t>
      </w:r>
    </w:p>
    <w:p w:rsidR="00714CD6" w:rsidRDefault="00095762">
      <w:pPr>
        <w:pStyle w:val="Style1"/>
        <w:widowControl/>
        <w:numPr>
          <w:ilvl w:val="0"/>
          <w:numId w:val="7"/>
        </w:numPr>
        <w:tabs>
          <w:tab w:val="left" w:pos="1032"/>
        </w:tabs>
        <w:spacing w:before="14" w:line="319" w:lineRule="auto"/>
        <w:ind w:right="40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На заседании Комиссии заслушиваются при необходимости пояснения работника Корпорации по существу предъявленных ему претензий (с его согласия) и иных лиц; рассматриваются материалы, связанные с предъявляемыми ему претензиями, а также дополнительные материалы.</w:t>
      </w:r>
    </w:p>
    <w:p w:rsidR="00714CD6" w:rsidRDefault="00095762">
      <w:pPr>
        <w:pStyle w:val="Style1"/>
        <w:widowControl/>
        <w:numPr>
          <w:ilvl w:val="0"/>
          <w:numId w:val="7"/>
        </w:numPr>
        <w:tabs>
          <w:tab w:val="left" w:pos="1032"/>
        </w:tabs>
        <w:spacing w:before="5" w:line="319" w:lineRule="auto"/>
        <w:ind w:left="40" w:right="45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Члены Комиссии и лица, участвовавшие в заседании</w:t>
      </w:r>
      <w:r w:rsidR="005331C5">
        <w:rPr>
          <w:rStyle w:val="FontStyle11"/>
          <w:rFonts w:ascii="Proxima Nova ExCn Rg" w:hAnsi="Proxima Nova ExCn Rg"/>
          <w:sz w:val="30"/>
          <w:szCs w:val="30"/>
        </w:rPr>
        <w:t xml:space="preserve"> Комиссии</w:t>
      </w:r>
      <w:r>
        <w:rPr>
          <w:rStyle w:val="FontStyle11"/>
          <w:rFonts w:ascii="Proxima Nova ExCn Rg" w:hAnsi="Proxima Nova ExCn Rg"/>
          <w:sz w:val="30"/>
          <w:szCs w:val="30"/>
        </w:rPr>
        <w:t>, не вправе разглашать сведения, ставшие им известными в ходе работы Комиссии. Члены Комиссии и лица, участвовавшие в заседании</w:t>
      </w:r>
      <w:r w:rsidR="005331C5">
        <w:rPr>
          <w:rStyle w:val="FontStyle11"/>
          <w:rFonts w:ascii="Proxima Nova ExCn Rg" w:hAnsi="Proxima Nova ExCn Rg"/>
          <w:sz w:val="30"/>
          <w:szCs w:val="30"/>
        </w:rPr>
        <w:t xml:space="preserve"> Комиссии</w:t>
      </w:r>
      <w:r>
        <w:rPr>
          <w:rStyle w:val="FontStyle11"/>
          <w:rFonts w:ascii="Proxima Nova ExCn Rg" w:hAnsi="Proxima Nova ExCn Rg"/>
          <w:sz w:val="30"/>
          <w:szCs w:val="30"/>
        </w:rPr>
        <w:t xml:space="preserve">, допустившие разглашение сведений, могут быть привлечены к </w:t>
      </w:r>
      <w:r>
        <w:rPr>
          <w:rStyle w:val="FontStyle11"/>
          <w:rFonts w:ascii="Proxima Nova ExCn Rg" w:hAnsi="Proxima Nova ExCn Rg"/>
          <w:sz w:val="30"/>
          <w:szCs w:val="30"/>
        </w:rPr>
        <w:lastRenderedPageBreak/>
        <w:t>ответственности в соответствии с законодательством Российской Федерации.</w:t>
      </w:r>
    </w:p>
    <w:p w:rsidR="00714CD6" w:rsidRDefault="00095762">
      <w:pPr>
        <w:pStyle w:val="Style1"/>
        <w:widowControl/>
        <w:numPr>
          <w:ilvl w:val="0"/>
          <w:numId w:val="7"/>
        </w:numPr>
        <w:tabs>
          <w:tab w:val="left" w:pos="1099"/>
        </w:tabs>
        <w:spacing w:before="10" w:line="319" w:lineRule="auto"/>
        <w:ind w:left="45" w:right="6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По итогам рассмотрения вопроса, указанного в подпункте «а» пункта 9 Положения, Комиссия принимает одно из следующих решений:</w:t>
      </w:r>
    </w:p>
    <w:p w:rsidR="00714CD6" w:rsidRDefault="00252D99">
      <w:pPr>
        <w:pStyle w:val="Style1"/>
        <w:widowControl/>
        <w:tabs>
          <w:tab w:val="left" w:pos="893"/>
        </w:tabs>
        <w:spacing w:before="10" w:line="319" w:lineRule="auto"/>
        <w:ind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а)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ab/>
      </w:r>
      <w:r w:rsid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сведения, представленные гражданином, претендующим на замещение должности в Корпорации, или работником Корпорации, являются достоверными и полными;</w:t>
      </w:r>
    </w:p>
    <w:p w:rsidR="00714CD6" w:rsidRDefault="00252D99">
      <w:pPr>
        <w:pStyle w:val="Style1"/>
        <w:widowControl/>
        <w:tabs>
          <w:tab w:val="left" w:pos="893"/>
        </w:tabs>
        <w:spacing w:before="5" w:line="319" w:lineRule="auto"/>
        <w:ind w:right="10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б)</w:t>
      </w:r>
      <w:r w:rsidR="00510880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ab/>
        <w:t>сведения, представленные гражданином, претендующим на замещение должности в Корпорации, или работником Корпорации, являются недостоверными и (или) неполными. В этом случае Комиссия рекомендует генеральному директору Корпорации применить к работнику Корпорации конкретную меру ответственности;</w:t>
      </w:r>
    </w:p>
    <w:p w:rsidR="00714CD6" w:rsidRDefault="00F05D73">
      <w:pPr>
        <w:pStyle w:val="Style1"/>
        <w:widowControl/>
        <w:tabs>
          <w:tab w:val="left" w:pos="893"/>
        </w:tabs>
        <w:spacing w:before="10" w:line="319" w:lineRule="auto"/>
        <w:ind w:right="11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 xml:space="preserve">в) 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>работник Корпорации соблюдал требования к служебному поведению и (или) требования об урегулировании конфликта интересов;</w:t>
      </w:r>
    </w:p>
    <w:p w:rsidR="00714CD6" w:rsidRDefault="00252D99">
      <w:pPr>
        <w:pStyle w:val="Style1"/>
        <w:widowControl/>
        <w:tabs>
          <w:tab w:val="left" w:pos="893"/>
        </w:tabs>
        <w:spacing w:before="5" w:line="319" w:lineRule="auto"/>
        <w:ind w:right="14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г)</w:t>
      </w:r>
      <w:r w:rsidR="001875BB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работник Корпорации не соблюдал требования к служебному поведению и (или) требования об урегулировании конфликта интересов. В этом случае Комиссия рекомендует генеральному директору Корпорации указать работнику Корпорации на недопустимость нарушения требований к служебному поведению и (или) требований об урегулировании конфликта интересов либо применить к нему конкретную меру ответственности.</w:t>
      </w:r>
    </w:p>
    <w:p w:rsidR="00714CD6" w:rsidRDefault="00252D99">
      <w:pPr>
        <w:pStyle w:val="Style1"/>
        <w:widowControl/>
        <w:numPr>
          <w:ilvl w:val="0"/>
          <w:numId w:val="7"/>
        </w:numPr>
        <w:tabs>
          <w:tab w:val="left" w:pos="1003"/>
        </w:tabs>
        <w:spacing w:before="10" w:line="319" w:lineRule="auto"/>
        <w:ind w:left="14" w:right="43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По итогам рассмотрения вопроса, предусмотренного подпунктом «б» пункта 9 Положения, Комиссия принимает одно из следующих решений:</w:t>
      </w:r>
    </w:p>
    <w:p w:rsidR="00714CD6" w:rsidRDefault="00252D99">
      <w:pPr>
        <w:pStyle w:val="Style1"/>
        <w:widowControl/>
        <w:tabs>
          <w:tab w:val="left" w:pos="946"/>
        </w:tabs>
        <w:spacing w:line="319" w:lineRule="auto"/>
        <w:ind w:right="34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а)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ab/>
        <w:t>признать, что причина непредставления работником Корпорации сведений о доходах,</w:t>
      </w:r>
      <w:r w:rsidR="00C30659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 xml:space="preserve">расходах, об имуществе и обязательствах имущественного характера своих супруги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lastRenderedPageBreak/>
        <w:t>(супруга) и</w:t>
      </w:r>
      <w:r w:rsidR="00C30659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несовершеннолетних детей является объективной и уважительной;</w:t>
      </w:r>
    </w:p>
    <w:p w:rsidR="00714CD6" w:rsidRDefault="00252D99">
      <w:pPr>
        <w:pStyle w:val="Style1"/>
        <w:widowControl/>
        <w:tabs>
          <w:tab w:val="left" w:pos="946"/>
        </w:tabs>
        <w:spacing w:before="5" w:line="319" w:lineRule="auto"/>
        <w:ind w:right="38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б)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ab/>
        <w:t>признать, что причина непредставления работником Корпорации сведений о доходах,</w:t>
      </w:r>
      <w:r w:rsidR="00C30659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="00095762">
        <w:rPr>
          <w:rStyle w:val="FontStyle11"/>
          <w:rFonts w:ascii="Proxima Nova ExCn Rg" w:hAnsi="Proxima Nova ExCn Rg"/>
          <w:sz w:val="30"/>
          <w:szCs w:val="30"/>
        </w:rPr>
        <w:t>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работнику Корпорации принять меры по представлению указанных сведений;</w:t>
      </w:r>
    </w:p>
    <w:p w:rsidR="00714CD6" w:rsidRDefault="00095762">
      <w:pPr>
        <w:pStyle w:val="Style1"/>
        <w:widowControl/>
        <w:tabs>
          <w:tab w:val="left" w:pos="946"/>
        </w:tabs>
        <w:spacing w:before="10" w:line="319" w:lineRule="auto"/>
        <w:ind w:right="5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в)</w:t>
      </w:r>
      <w:r>
        <w:rPr>
          <w:rStyle w:val="FontStyle11"/>
          <w:rFonts w:ascii="Proxima Nova ExCn Rg" w:hAnsi="Proxima Nova ExCn Rg"/>
          <w:sz w:val="30"/>
          <w:szCs w:val="30"/>
        </w:rPr>
        <w:tab/>
        <w:t>признать, что причина непредставления работником Корпорации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генеральному директору Корпорации применить к работнику Корпорации конкретную меру ответственности.</w:t>
      </w:r>
    </w:p>
    <w:p w:rsidR="00714CD6" w:rsidRDefault="00095762">
      <w:pPr>
        <w:pStyle w:val="Style1"/>
        <w:widowControl/>
        <w:numPr>
          <w:ilvl w:val="0"/>
          <w:numId w:val="8"/>
        </w:numPr>
        <w:tabs>
          <w:tab w:val="left" w:pos="1042"/>
        </w:tabs>
        <w:spacing w:line="319" w:lineRule="auto"/>
        <w:ind w:left="19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По итогам рассмотрения вопросов, указанных в подпунктах «в» и «г» пункта 9 Положения, и при наличии оснований Комиссия может принять иное решение, чем это предусмотрено пунктами 16 и 17 Положения. Основания и мотивы принятия такого решения должны быть отражены в протоколе заседания Комиссии.</w:t>
      </w:r>
    </w:p>
    <w:p w:rsidR="00714CD6" w:rsidRDefault="00095762">
      <w:pPr>
        <w:pStyle w:val="Style1"/>
        <w:widowControl/>
        <w:numPr>
          <w:ilvl w:val="0"/>
          <w:numId w:val="8"/>
        </w:numPr>
        <w:tabs>
          <w:tab w:val="left" w:pos="1042"/>
        </w:tabs>
        <w:spacing w:line="319" w:lineRule="auto"/>
        <w:ind w:left="19" w:right="10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Для исполнения решений Комиссии могут быть подготовлены проекты правовых актов Корпорации, решений или поручений генерального директора Корпорации</w:t>
      </w:r>
      <w:r w:rsidR="00D17CE0">
        <w:rPr>
          <w:rStyle w:val="FontStyle11"/>
          <w:rFonts w:ascii="Proxima Nova ExCn Rg" w:hAnsi="Proxima Nova ExCn Rg"/>
          <w:sz w:val="30"/>
          <w:szCs w:val="30"/>
        </w:rPr>
        <w:t>,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 xml:space="preserve"> его заместителей</w:t>
      </w:r>
      <w:r w:rsidR="00D17CE0">
        <w:rPr>
          <w:rStyle w:val="FontStyle11"/>
          <w:rFonts w:ascii="Proxima Nova ExCn Rg" w:hAnsi="Proxima Nova ExCn Rg"/>
          <w:sz w:val="30"/>
          <w:szCs w:val="30"/>
        </w:rPr>
        <w:t xml:space="preserve"> или</w:t>
      </w:r>
      <w:r w:rsidR="00D17CE0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 xml:space="preserve">исполнительного директора (с учетом </w:t>
      </w:r>
      <w:r w:rsidR="00935500" w:rsidRPr="00D2720E">
        <w:rPr>
          <w:rStyle w:val="FontStyle11"/>
          <w:rFonts w:ascii="Proxima Nova ExCn Rg" w:hAnsi="Proxima Nova ExCn Rg"/>
          <w:sz w:val="30"/>
          <w:szCs w:val="30"/>
        </w:rPr>
        <w:t>их компетенции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>), которые в установленном порядке представляются на их рассмотрение.</w:t>
      </w:r>
    </w:p>
    <w:p w:rsidR="00714CD6" w:rsidRDefault="00095762">
      <w:pPr>
        <w:pStyle w:val="Style1"/>
        <w:widowControl/>
        <w:numPr>
          <w:ilvl w:val="0"/>
          <w:numId w:val="8"/>
        </w:numPr>
        <w:tabs>
          <w:tab w:val="left" w:pos="1042"/>
        </w:tabs>
        <w:spacing w:line="319" w:lineRule="auto"/>
        <w:ind w:left="19" w:right="19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 xml:space="preserve">Решения Комиссии по вопросам, указанным в пункте 9 Положения, принимаются открытым голосованием простым </w:t>
      </w:r>
      <w:r>
        <w:rPr>
          <w:rStyle w:val="FontStyle11"/>
          <w:rFonts w:ascii="Proxima Nova ExCn Rg" w:hAnsi="Proxima Nova ExCn Rg"/>
          <w:sz w:val="30"/>
          <w:szCs w:val="30"/>
        </w:rPr>
        <w:lastRenderedPageBreak/>
        <w:t>большинством голосов присутствующих на заседании членов Комиссии.</w:t>
      </w:r>
    </w:p>
    <w:p w:rsidR="00714CD6" w:rsidRDefault="00095762">
      <w:pPr>
        <w:pStyle w:val="Style1"/>
        <w:widowControl/>
        <w:numPr>
          <w:ilvl w:val="0"/>
          <w:numId w:val="8"/>
        </w:numPr>
        <w:tabs>
          <w:tab w:val="left" w:pos="1042"/>
        </w:tabs>
        <w:spacing w:line="319" w:lineRule="auto"/>
        <w:ind w:left="19" w:right="29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Решения Комиссии оформляются протоколами, которые подписывают члены Комиссии, принимавшие участие в заседании.</w:t>
      </w:r>
    </w:p>
    <w:p w:rsidR="00714CD6" w:rsidRDefault="00095762">
      <w:pPr>
        <w:pStyle w:val="Style4"/>
        <w:widowControl/>
        <w:spacing w:before="10" w:line="319" w:lineRule="auto"/>
        <w:ind w:firstLine="708"/>
        <w:jc w:val="left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В протоколе заседания Комиссии указываются:</w:t>
      </w:r>
    </w:p>
    <w:p w:rsidR="00714CD6" w:rsidRDefault="00095762">
      <w:pPr>
        <w:pStyle w:val="Style1"/>
        <w:widowControl/>
        <w:tabs>
          <w:tab w:val="left" w:pos="917"/>
        </w:tabs>
        <w:spacing w:before="5" w:line="319" w:lineRule="auto"/>
        <w:ind w:left="10" w:right="29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а)</w:t>
      </w:r>
      <w:r>
        <w:rPr>
          <w:rStyle w:val="FontStyle11"/>
          <w:rFonts w:ascii="Proxima Nova ExCn Rg" w:hAnsi="Proxima Nova ExCn Rg"/>
          <w:sz w:val="30"/>
          <w:szCs w:val="30"/>
        </w:rPr>
        <w:tab/>
        <w:t>дата заседания Комиссии, фамилии, имена, отчества членов Комиссии и других лиц,</w:t>
      </w:r>
      <w:r>
        <w:rPr>
          <w:rStyle w:val="FontStyle11"/>
          <w:rFonts w:ascii="Proxima Nova ExCn Rg" w:hAnsi="Proxima Nova ExCn Rg"/>
          <w:sz w:val="30"/>
          <w:szCs w:val="30"/>
        </w:rPr>
        <w:br/>
        <w:t>присутствующих на заседании;</w:t>
      </w:r>
    </w:p>
    <w:p w:rsidR="00714CD6" w:rsidRDefault="00095762">
      <w:pPr>
        <w:pStyle w:val="Style1"/>
        <w:widowControl/>
        <w:tabs>
          <w:tab w:val="left" w:pos="917"/>
        </w:tabs>
        <w:spacing w:line="319" w:lineRule="auto"/>
        <w:ind w:left="10" w:right="24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б)</w:t>
      </w:r>
      <w:r>
        <w:rPr>
          <w:rStyle w:val="FontStyle11"/>
          <w:rFonts w:ascii="Proxima Nova ExCn Rg" w:hAnsi="Proxima Nova ExCn Rg"/>
          <w:sz w:val="30"/>
          <w:szCs w:val="30"/>
        </w:rPr>
        <w:tab/>
        <w:t>формулировка каждого из рассматриваемых на заседании Комиссии вопросов с указанием фамилии, имени, отчества, должности работника Корпорации,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714CD6" w:rsidRDefault="00252D99">
      <w:pPr>
        <w:pStyle w:val="Style1"/>
        <w:widowControl/>
        <w:tabs>
          <w:tab w:val="left" w:pos="1022"/>
        </w:tabs>
        <w:spacing w:before="5" w:line="319" w:lineRule="auto"/>
        <w:ind w:left="5" w:right="29" w:firstLine="704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в)</w:t>
      </w:r>
      <w:r w:rsidR="00D17CE0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предъявляемые к работнику Корпорации претензии</w:t>
      </w:r>
      <w:r w:rsidR="00D17CE0">
        <w:rPr>
          <w:rStyle w:val="FontStyle11"/>
          <w:rFonts w:ascii="Proxima Nova ExCn Rg" w:hAnsi="Proxima Nova ExCn Rg"/>
          <w:sz w:val="30"/>
          <w:szCs w:val="30"/>
        </w:rPr>
        <w:t xml:space="preserve"> и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материалы, на которых они</w:t>
      </w:r>
      <w:r w:rsidR="00C30659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основываются;</w:t>
      </w:r>
    </w:p>
    <w:p w:rsidR="00714CD6" w:rsidRDefault="00252D99">
      <w:pPr>
        <w:pStyle w:val="Style1"/>
        <w:widowControl/>
        <w:tabs>
          <w:tab w:val="left" w:pos="912"/>
        </w:tabs>
        <w:spacing w:before="10" w:line="319" w:lineRule="auto"/>
        <w:ind w:right="24" w:firstLine="709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г)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ab/>
        <w:t>содержание пояснений работника Корпорации и других лиц по существу предъявляемых</w:t>
      </w:r>
      <w:r w:rsidR="00C30659" w:rsidRPr="00D2720E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>претензий;</w:t>
      </w:r>
    </w:p>
    <w:p w:rsidR="00714CD6" w:rsidRDefault="00095762">
      <w:pPr>
        <w:pStyle w:val="Style1"/>
        <w:widowControl/>
        <w:tabs>
          <w:tab w:val="left" w:pos="912"/>
        </w:tabs>
        <w:spacing w:before="5" w:line="319" w:lineRule="auto"/>
        <w:ind w:right="24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д)</w:t>
      </w:r>
      <w:r>
        <w:rPr>
          <w:rStyle w:val="FontStyle11"/>
          <w:rFonts w:ascii="Proxima Nova ExCn Rg" w:hAnsi="Proxima Nova ExCn Rg"/>
          <w:sz w:val="30"/>
          <w:szCs w:val="30"/>
        </w:rPr>
        <w:tab/>
        <w:t>фамилии, имена, отчества выступивших на заседании лиц и краткое изложение их</w:t>
      </w:r>
      <w:r>
        <w:rPr>
          <w:rStyle w:val="FontStyle11"/>
          <w:rFonts w:ascii="Proxima Nova ExCn Rg" w:hAnsi="Proxima Nova ExCn Rg"/>
          <w:sz w:val="30"/>
          <w:szCs w:val="30"/>
        </w:rPr>
        <w:br/>
        <w:t>выступлений;</w:t>
      </w:r>
    </w:p>
    <w:p w:rsidR="00714CD6" w:rsidRDefault="00095762">
      <w:pPr>
        <w:pStyle w:val="Style1"/>
        <w:widowControl/>
        <w:tabs>
          <w:tab w:val="left" w:pos="912"/>
        </w:tabs>
        <w:spacing w:before="10" w:line="319" w:lineRule="auto"/>
        <w:ind w:right="38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е)</w:t>
      </w:r>
      <w:r>
        <w:rPr>
          <w:rStyle w:val="FontStyle11"/>
          <w:rFonts w:ascii="Proxima Nova ExCn Rg" w:hAnsi="Proxima Nova ExCn Rg"/>
          <w:sz w:val="30"/>
          <w:szCs w:val="30"/>
        </w:rPr>
        <w:tab/>
        <w:t>источник информации, содержащей основания для проведения заседания Комиссии, дата поступления информации в Корпорацию;</w:t>
      </w:r>
    </w:p>
    <w:p w:rsidR="00714CD6" w:rsidRDefault="00D17CE0">
      <w:pPr>
        <w:pStyle w:val="Style1"/>
        <w:widowControl/>
        <w:tabs>
          <w:tab w:val="left" w:pos="907"/>
        </w:tabs>
        <w:spacing w:line="319" w:lineRule="auto"/>
        <w:ind w:firstLine="709"/>
        <w:jc w:val="left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 xml:space="preserve">ж) 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>другие сведения;</w:t>
      </w:r>
    </w:p>
    <w:p w:rsidR="00714CD6" w:rsidRDefault="00252D99">
      <w:pPr>
        <w:pStyle w:val="Style1"/>
        <w:widowControl/>
        <w:tabs>
          <w:tab w:val="left" w:pos="907"/>
        </w:tabs>
        <w:spacing w:before="10" w:line="319" w:lineRule="auto"/>
        <w:ind w:firstLine="709"/>
        <w:jc w:val="left"/>
        <w:rPr>
          <w:rStyle w:val="FontStyle11"/>
          <w:rFonts w:ascii="Proxima Nova ExCn Rg" w:hAnsi="Proxima Nova ExCn Rg"/>
          <w:sz w:val="30"/>
          <w:szCs w:val="30"/>
        </w:rPr>
      </w:pPr>
      <w:r w:rsidRPr="00D2720E">
        <w:rPr>
          <w:rStyle w:val="FontStyle11"/>
          <w:rFonts w:ascii="Proxima Nova ExCn Rg" w:hAnsi="Proxima Nova ExCn Rg"/>
          <w:sz w:val="30"/>
          <w:szCs w:val="30"/>
        </w:rPr>
        <w:t>з)</w:t>
      </w:r>
      <w:r w:rsidRPr="00D2720E">
        <w:rPr>
          <w:rStyle w:val="FontStyle11"/>
          <w:rFonts w:ascii="Proxima Nova ExCn Rg" w:hAnsi="Proxima Nova ExCn Rg"/>
          <w:sz w:val="30"/>
          <w:szCs w:val="30"/>
        </w:rPr>
        <w:tab/>
        <w:t>результаты голосования;</w:t>
      </w:r>
    </w:p>
    <w:p w:rsidR="00714CD6" w:rsidRDefault="00095762">
      <w:pPr>
        <w:pStyle w:val="Style1"/>
        <w:widowControl/>
        <w:tabs>
          <w:tab w:val="left" w:pos="907"/>
        </w:tabs>
        <w:spacing w:before="5" w:line="319" w:lineRule="auto"/>
        <w:ind w:firstLine="709"/>
        <w:jc w:val="left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и)</w:t>
      </w:r>
      <w:r>
        <w:rPr>
          <w:rStyle w:val="FontStyle11"/>
          <w:rFonts w:ascii="Proxima Nova ExCn Rg" w:hAnsi="Proxima Nova ExCn Rg"/>
          <w:sz w:val="30"/>
          <w:szCs w:val="30"/>
        </w:rPr>
        <w:tab/>
        <w:t>решение и обоснование его принятия.</w:t>
      </w:r>
    </w:p>
    <w:p w:rsidR="00714CD6" w:rsidRDefault="00095762">
      <w:pPr>
        <w:pStyle w:val="Style1"/>
        <w:widowControl/>
        <w:numPr>
          <w:ilvl w:val="0"/>
          <w:numId w:val="9"/>
        </w:numPr>
        <w:tabs>
          <w:tab w:val="left" w:pos="1056"/>
        </w:tabs>
        <w:spacing w:line="319" w:lineRule="auto"/>
        <w:ind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Член Комиссии, не</w:t>
      </w:r>
      <w:r w:rsidR="005331C5">
        <w:rPr>
          <w:rStyle w:val="FontStyle11"/>
          <w:rFonts w:ascii="Proxima Nova ExCn Rg" w:hAnsi="Proxima Nova ExCn Rg"/>
          <w:sz w:val="30"/>
          <w:szCs w:val="30"/>
        </w:rPr>
        <w:t xml:space="preserve"> </w:t>
      </w:r>
      <w:r>
        <w:rPr>
          <w:rStyle w:val="FontStyle11"/>
          <w:rFonts w:ascii="Proxima Nova ExCn Rg" w:hAnsi="Proxima Nova ExCn Rg"/>
          <w:sz w:val="30"/>
          <w:szCs w:val="30"/>
        </w:rPr>
        <w:t xml:space="preserve">согласный с ее решением, вправе в письменной форме изложить свое мнение, которое подлежит </w:t>
      </w:r>
      <w:r>
        <w:rPr>
          <w:rStyle w:val="FontStyle11"/>
          <w:rFonts w:ascii="Proxima Nova ExCn Rg" w:hAnsi="Proxima Nova ExCn Rg"/>
          <w:sz w:val="30"/>
          <w:szCs w:val="30"/>
        </w:rPr>
        <w:lastRenderedPageBreak/>
        <w:t>обязательному приобщению к протоколу заседания Комиссии и с которым должен быть ознакомлен работник Корпорации.</w:t>
      </w:r>
    </w:p>
    <w:p w:rsidR="00714CD6" w:rsidRDefault="00095762">
      <w:pPr>
        <w:pStyle w:val="Style1"/>
        <w:widowControl/>
        <w:numPr>
          <w:ilvl w:val="0"/>
          <w:numId w:val="9"/>
        </w:numPr>
        <w:tabs>
          <w:tab w:val="left" w:pos="1056"/>
        </w:tabs>
        <w:spacing w:before="10" w:line="319" w:lineRule="auto"/>
        <w:ind w:right="14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 xml:space="preserve">Копии протокола заседания Комиссии в </w:t>
      </w:r>
      <w:r w:rsidR="005331C5">
        <w:rPr>
          <w:rStyle w:val="FontStyle11"/>
          <w:rFonts w:ascii="Proxima Nova ExCn Rg" w:hAnsi="Proxima Nova ExCn Rg"/>
          <w:sz w:val="30"/>
          <w:szCs w:val="30"/>
        </w:rPr>
        <w:t>трех</w:t>
      </w:r>
      <w:r>
        <w:rPr>
          <w:rStyle w:val="FontStyle11"/>
          <w:rFonts w:ascii="Proxima Nova ExCn Rg" w:hAnsi="Proxima Nova ExCn Rg"/>
          <w:sz w:val="30"/>
          <w:szCs w:val="30"/>
        </w:rPr>
        <w:t>дневный срок со дня заседания направляются генеральному директору Корпорации</w:t>
      </w:r>
      <w:r w:rsidR="00D8776A">
        <w:rPr>
          <w:rStyle w:val="FontStyle11"/>
          <w:rFonts w:ascii="Proxima Nova ExCn Rg" w:hAnsi="Proxima Nova ExCn Rg"/>
          <w:sz w:val="30"/>
          <w:szCs w:val="30"/>
        </w:rPr>
        <w:t xml:space="preserve">, </w:t>
      </w:r>
      <w:r w:rsidR="00D8776A" w:rsidRPr="00D2720E">
        <w:rPr>
          <w:rStyle w:val="FontStyle11"/>
          <w:rFonts w:ascii="Proxima Nova ExCn Rg" w:hAnsi="Proxima Nova ExCn Rg"/>
          <w:sz w:val="30"/>
          <w:szCs w:val="30"/>
        </w:rPr>
        <w:t xml:space="preserve">работнику Корпорации </w:t>
      </w:r>
      <w:r w:rsidR="00D8776A">
        <w:rPr>
          <w:rStyle w:val="FontStyle11"/>
          <w:rFonts w:ascii="Proxima Nova ExCn Rg" w:hAnsi="Proxima Nova ExCn Rg"/>
          <w:sz w:val="30"/>
          <w:szCs w:val="30"/>
        </w:rPr>
        <w:t>(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>полностью или в виде выписок из него</w:t>
      </w:r>
      <w:r w:rsidR="00D8776A">
        <w:rPr>
          <w:rStyle w:val="FontStyle11"/>
          <w:rFonts w:ascii="Proxima Nova ExCn Rg" w:hAnsi="Proxima Nova ExCn Rg"/>
          <w:sz w:val="30"/>
          <w:szCs w:val="30"/>
        </w:rPr>
        <w:t>),</w:t>
      </w:r>
      <w:r w:rsidR="00252D99" w:rsidRPr="00D2720E">
        <w:rPr>
          <w:rStyle w:val="FontStyle11"/>
          <w:rFonts w:ascii="Proxima Nova ExCn Rg" w:hAnsi="Proxima Nova ExCn Rg"/>
          <w:sz w:val="30"/>
          <w:szCs w:val="30"/>
        </w:rPr>
        <w:t xml:space="preserve"> а также по решению Комиссии иным заинтересованным лицам.</w:t>
      </w:r>
    </w:p>
    <w:p w:rsidR="00714CD6" w:rsidRDefault="00095762">
      <w:pPr>
        <w:pStyle w:val="Style1"/>
        <w:widowControl/>
        <w:numPr>
          <w:ilvl w:val="0"/>
          <w:numId w:val="9"/>
        </w:numPr>
        <w:tabs>
          <w:tab w:val="left" w:pos="1056"/>
        </w:tabs>
        <w:spacing w:before="5" w:line="319" w:lineRule="auto"/>
        <w:ind w:right="10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Генеральный директор Корпорации после рассмотрения протокола заседания Комиссии принимает решение о применении к работнику Корпорации мер ответственности, предусмотренных законодательством Российской Федерации.</w:t>
      </w:r>
    </w:p>
    <w:p w:rsidR="00714CD6" w:rsidRDefault="00095762">
      <w:pPr>
        <w:pStyle w:val="Style5"/>
        <w:widowControl/>
        <w:spacing w:before="14" w:line="319" w:lineRule="auto"/>
        <w:ind w:left="10" w:right="10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Решение генерального директора Корпорации оглашается на ближайшем заседании Комиссии и принимается к сведению без обсуждения.</w:t>
      </w:r>
    </w:p>
    <w:p w:rsidR="00714CD6" w:rsidRDefault="00095762">
      <w:pPr>
        <w:pStyle w:val="Style1"/>
        <w:widowControl/>
        <w:numPr>
          <w:ilvl w:val="0"/>
          <w:numId w:val="10"/>
        </w:numPr>
        <w:tabs>
          <w:tab w:val="left" w:pos="1056"/>
        </w:tabs>
        <w:spacing w:before="10" w:line="319" w:lineRule="auto"/>
        <w:ind w:right="10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Копия протокола заседания Комиссии или выписка из него приобщается к личному делу работника Корпорации,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714CD6" w:rsidRDefault="00095762">
      <w:pPr>
        <w:pStyle w:val="Style1"/>
        <w:widowControl/>
        <w:numPr>
          <w:ilvl w:val="0"/>
          <w:numId w:val="10"/>
        </w:numPr>
        <w:tabs>
          <w:tab w:val="left" w:pos="1056"/>
        </w:tabs>
        <w:spacing w:before="5" w:line="319" w:lineRule="auto"/>
        <w:ind w:right="19" w:firstLine="709"/>
        <w:rPr>
          <w:rStyle w:val="FontStyle11"/>
          <w:rFonts w:ascii="Proxima Nova ExCn Rg" w:hAnsi="Proxima Nova ExCn Rg"/>
          <w:sz w:val="30"/>
          <w:szCs w:val="30"/>
        </w:rPr>
      </w:pPr>
      <w:r>
        <w:rPr>
          <w:rStyle w:val="FontStyle11"/>
          <w:rFonts w:ascii="Proxima Nova ExCn Rg" w:hAnsi="Proxima Nova ExCn Rg"/>
          <w:sz w:val="30"/>
          <w:szCs w:val="30"/>
        </w:rPr>
        <w:t>Организационно-техническое и документационное обеспечение деятельности Комиссии осуществляет Управление по противодействию коррупции Департамента безопасности.</w:t>
      </w:r>
    </w:p>
    <w:p w:rsidR="000E38CB" w:rsidRPr="00252D99" w:rsidRDefault="000E38CB">
      <w:pPr>
        <w:rPr>
          <w:rFonts w:ascii="Proxima Nova ExCn Rg" w:hAnsi="Proxima Nova ExCn Rg"/>
          <w:sz w:val="30"/>
          <w:szCs w:val="30"/>
        </w:rPr>
      </w:pPr>
    </w:p>
    <w:sectPr w:rsidR="000E38CB" w:rsidRPr="00252D99" w:rsidSect="00C23B6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5AF" w:rsidRDefault="003575AF" w:rsidP="00C30659">
      <w:pPr>
        <w:spacing w:after="0" w:line="240" w:lineRule="auto"/>
      </w:pPr>
      <w:r>
        <w:separator/>
      </w:r>
    </w:p>
  </w:endnote>
  <w:endnote w:type="continuationSeparator" w:id="0">
    <w:p w:rsidR="003575AF" w:rsidRDefault="003575AF" w:rsidP="00C30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 ExCn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 Cond">
    <w:altName w:val="Proxima Nova ExCn Rg"/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5AF" w:rsidRDefault="003575AF" w:rsidP="00C30659">
      <w:pPr>
        <w:spacing w:after="0" w:line="240" w:lineRule="auto"/>
      </w:pPr>
      <w:r>
        <w:separator/>
      </w:r>
    </w:p>
  </w:footnote>
  <w:footnote w:type="continuationSeparator" w:id="0">
    <w:p w:rsidR="003575AF" w:rsidRDefault="003575AF" w:rsidP="00C30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Proxima Nova ExCn Rg" w:hAnsi="Proxima Nova ExCn Rg"/>
        <w:sz w:val="30"/>
        <w:szCs w:val="30"/>
      </w:rPr>
      <w:id w:val="27243298"/>
      <w:docPartObj>
        <w:docPartGallery w:val="Page Numbers (Top of Page)"/>
        <w:docPartUnique/>
      </w:docPartObj>
    </w:sdtPr>
    <w:sdtEndPr/>
    <w:sdtContent>
      <w:p w:rsidR="00AA6BE3" w:rsidRPr="00CB2161" w:rsidRDefault="006D6F8A">
        <w:pPr>
          <w:pStyle w:val="a3"/>
          <w:jc w:val="center"/>
          <w:rPr>
            <w:rFonts w:ascii="Proxima Nova ExCn Rg" w:hAnsi="Proxima Nova ExCn Rg"/>
            <w:sz w:val="30"/>
            <w:szCs w:val="30"/>
          </w:rPr>
        </w:pPr>
        <w:r w:rsidRPr="00095762">
          <w:rPr>
            <w:rFonts w:ascii="Proxima Nova ExCn Rg" w:hAnsi="Proxima Nova ExCn Rg"/>
            <w:sz w:val="30"/>
            <w:szCs w:val="30"/>
          </w:rPr>
          <w:fldChar w:fldCharType="begin"/>
        </w:r>
        <w:r w:rsidR="00AA6BE3" w:rsidRPr="00095762">
          <w:rPr>
            <w:rFonts w:ascii="Proxima Nova ExCn Rg" w:hAnsi="Proxima Nova ExCn Rg"/>
            <w:sz w:val="30"/>
            <w:szCs w:val="30"/>
          </w:rPr>
          <w:instrText xml:space="preserve"> PAGE   \* MERGEFORMAT </w:instrText>
        </w:r>
        <w:r w:rsidRPr="00095762">
          <w:rPr>
            <w:rFonts w:ascii="Proxima Nova ExCn Rg" w:hAnsi="Proxima Nova ExCn Rg"/>
            <w:sz w:val="30"/>
            <w:szCs w:val="30"/>
          </w:rPr>
          <w:fldChar w:fldCharType="separate"/>
        </w:r>
        <w:r w:rsidR="00374018">
          <w:rPr>
            <w:rFonts w:ascii="Proxima Nova ExCn Rg" w:hAnsi="Proxima Nova ExCn Rg"/>
            <w:noProof/>
            <w:sz w:val="30"/>
            <w:szCs w:val="30"/>
          </w:rPr>
          <w:t>10</w:t>
        </w:r>
        <w:r w:rsidRPr="00095762">
          <w:rPr>
            <w:rFonts w:ascii="Proxima Nova ExCn Rg" w:hAnsi="Proxima Nova ExCn Rg"/>
            <w:sz w:val="30"/>
            <w:szCs w:val="30"/>
          </w:rPr>
          <w:fldChar w:fldCharType="end"/>
        </w:r>
      </w:p>
    </w:sdtContent>
  </w:sdt>
  <w:p w:rsidR="00AA6BE3" w:rsidRDefault="00AA6B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B065B"/>
    <w:multiLevelType w:val="singleLevel"/>
    <w:tmpl w:val="F9B2B138"/>
    <w:lvl w:ilvl="0">
      <w:start w:val="12"/>
      <w:numFmt w:val="decimal"/>
      <w:lvlText w:val="%1."/>
      <w:legacy w:legacy="1" w:legacySpace="0" w:legacyIndent="360"/>
      <w:lvlJc w:val="left"/>
      <w:rPr>
        <w:rFonts w:ascii="Proxima Nova ExCn Rg" w:hAnsi="Proxima Nova ExCn Rg" w:hint="default"/>
      </w:rPr>
    </w:lvl>
  </w:abstractNum>
  <w:abstractNum w:abstractNumId="1">
    <w:nsid w:val="0E9C27AB"/>
    <w:multiLevelType w:val="singleLevel"/>
    <w:tmpl w:val="9B1E5DC8"/>
    <w:lvl w:ilvl="0">
      <w:start w:val="7"/>
      <w:numFmt w:val="decimal"/>
      <w:lvlText w:val="%1."/>
      <w:legacy w:legacy="1" w:legacySpace="0" w:legacyIndent="221"/>
      <w:lvlJc w:val="left"/>
      <w:rPr>
        <w:rFonts w:ascii="Proxima Nova ExCn Rg" w:hAnsi="Proxima Nova ExCn Rg" w:hint="default"/>
      </w:rPr>
    </w:lvl>
  </w:abstractNum>
  <w:abstractNum w:abstractNumId="2">
    <w:nsid w:val="13001ED0"/>
    <w:multiLevelType w:val="singleLevel"/>
    <w:tmpl w:val="38D0FB2A"/>
    <w:lvl w:ilvl="0">
      <w:start w:val="22"/>
      <w:numFmt w:val="decimal"/>
      <w:lvlText w:val="%1."/>
      <w:legacy w:legacy="1" w:legacySpace="0" w:legacyIndent="384"/>
      <w:lvlJc w:val="left"/>
      <w:rPr>
        <w:rFonts w:ascii="Proxima Nova ExCn Rg" w:hAnsi="Proxima Nova ExCn Rg" w:hint="default"/>
      </w:rPr>
    </w:lvl>
  </w:abstractNum>
  <w:abstractNum w:abstractNumId="3">
    <w:nsid w:val="150517F9"/>
    <w:multiLevelType w:val="singleLevel"/>
    <w:tmpl w:val="3D6CBDD0"/>
    <w:lvl w:ilvl="0">
      <w:start w:val="25"/>
      <w:numFmt w:val="decimal"/>
      <w:lvlText w:val="%1."/>
      <w:legacy w:legacy="1" w:legacySpace="0" w:legacyIndent="384"/>
      <w:lvlJc w:val="left"/>
      <w:rPr>
        <w:rFonts w:ascii="Proxima Nova ExCn Rg" w:hAnsi="Proxima Nova ExCn Rg" w:hint="default"/>
      </w:rPr>
    </w:lvl>
  </w:abstractNum>
  <w:abstractNum w:abstractNumId="4">
    <w:nsid w:val="223B6CD8"/>
    <w:multiLevelType w:val="singleLevel"/>
    <w:tmpl w:val="F47A9288"/>
    <w:lvl w:ilvl="0">
      <w:start w:val="1"/>
      <w:numFmt w:val="decimal"/>
      <w:lvlText w:val="%1."/>
      <w:legacy w:legacy="1" w:legacySpace="0" w:legacyIndent="226"/>
      <w:lvlJc w:val="left"/>
      <w:rPr>
        <w:rFonts w:ascii="Proxima Nova ExCn Rg" w:hAnsi="Proxima Nova ExCn Rg" w:hint="default"/>
      </w:rPr>
    </w:lvl>
  </w:abstractNum>
  <w:abstractNum w:abstractNumId="5">
    <w:nsid w:val="30FA17DA"/>
    <w:multiLevelType w:val="singleLevel"/>
    <w:tmpl w:val="24F40DCA"/>
    <w:lvl w:ilvl="0">
      <w:start w:val="14"/>
      <w:numFmt w:val="decimal"/>
      <w:lvlText w:val="%1."/>
      <w:legacy w:legacy="1" w:legacySpace="0" w:legacyIndent="360"/>
      <w:lvlJc w:val="left"/>
      <w:rPr>
        <w:rFonts w:ascii="Proxima Nova ExCn Rg" w:hAnsi="Proxima Nova ExCn Rg" w:hint="default"/>
      </w:rPr>
    </w:lvl>
  </w:abstractNum>
  <w:abstractNum w:abstractNumId="6">
    <w:nsid w:val="397211CF"/>
    <w:multiLevelType w:val="singleLevel"/>
    <w:tmpl w:val="D0B8D6BC"/>
    <w:lvl w:ilvl="0">
      <w:start w:val="18"/>
      <w:numFmt w:val="decimal"/>
      <w:lvlText w:val="%1."/>
      <w:legacy w:legacy="1" w:legacySpace="0" w:legacyIndent="356"/>
      <w:lvlJc w:val="left"/>
      <w:rPr>
        <w:rFonts w:ascii="Proxima Nova ExCn Rg" w:hAnsi="Proxima Nova ExCn Rg" w:hint="default"/>
      </w:rPr>
    </w:lvl>
  </w:abstractNum>
  <w:abstractNum w:abstractNumId="7">
    <w:nsid w:val="3B8348DB"/>
    <w:multiLevelType w:val="singleLevel"/>
    <w:tmpl w:val="28304570"/>
    <w:lvl w:ilvl="0">
      <w:start w:val="4"/>
      <w:numFmt w:val="decimal"/>
      <w:lvlText w:val="%1."/>
      <w:legacy w:legacy="1" w:legacySpace="0" w:legacyIndent="221"/>
      <w:lvlJc w:val="left"/>
      <w:rPr>
        <w:rFonts w:ascii="Proxima Nova ExCn Rg" w:hAnsi="Proxima Nova ExCn Rg" w:hint="default"/>
      </w:rPr>
    </w:lvl>
  </w:abstractNum>
  <w:abstractNum w:abstractNumId="8">
    <w:nsid w:val="4F524263"/>
    <w:multiLevelType w:val="singleLevel"/>
    <w:tmpl w:val="34A4CD82"/>
    <w:lvl w:ilvl="0">
      <w:start w:val="11"/>
      <w:numFmt w:val="decimal"/>
      <w:lvlText w:val="%1."/>
      <w:legacy w:legacy="1" w:legacySpace="0" w:legacyIndent="360"/>
      <w:lvlJc w:val="left"/>
      <w:rPr>
        <w:rFonts w:ascii="Proxima Nova ExCn Rg" w:hAnsi="Proxima Nova ExCn Rg" w:hint="default"/>
      </w:rPr>
    </w:lvl>
  </w:abstractNum>
  <w:abstractNum w:abstractNumId="9">
    <w:nsid w:val="55A60CA2"/>
    <w:multiLevelType w:val="singleLevel"/>
    <w:tmpl w:val="F288D1D6"/>
    <w:lvl w:ilvl="0">
      <w:start w:val="6"/>
      <w:numFmt w:val="decimal"/>
      <w:lvlText w:val="%1."/>
      <w:legacy w:legacy="1" w:legacySpace="0" w:legacyIndent="221"/>
      <w:lvlJc w:val="left"/>
      <w:rPr>
        <w:rFonts w:ascii="Proxima Nova ExCn Rg" w:hAnsi="Proxima Nova ExCn Rg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99"/>
    <w:rsid w:val="00014A26"/>
    <w:rsid w:val="0002203F"/>
    <w:rsid w:val="00055DCA"/>
    <w:rsid w:val="0006571E"/>
    <w:rsid w:val="000660A5"/>
    <w:rsid w:val="00095762"/>
    <w:rsid w:val="000A64B8"/>
    <w:rsid w:val="000A7A27"/>
    <w:rsid w:val="000D5210"/>
    <w:rsid w:val="000E38CB"/>
    <w:rsid w:val="001021E2"/>
    <w:rsid w:val="00171D33"/>
    <w:rsid w:val="001875BB"/>
    <w:rsid w:val="001A015D"/>
    <w:rsid w:val="001A09B2"/>
    <w:rsid w:val="001C1BE1"/>
    <w:rsid w:val="001C63E8"/>
    <w:rsid w:val="001D3F0E"/>
    <w:rsid w:val="00235765"/>
    <w:rsid w:val="00252D99"/>
    <w:rsid w:val="00264A1B"/>
    <w:rsid w:val="0029073D"/>
    <w:rsid w:val="002B11BE"/>
    <w:rsid w:val="002C4BB8"/>
    <w:rsid w:val="002D1794"/>
    <w:rsid w:val="00311042"/>
    <w:rsid w:val="003459C5"/>
    <w:rsid w:val="003575AF"/>
    <w:rsid w:val="003629D8"/>
    <w:rsid w:val="00370885"/>
    <w:rsid w:val="00374018"/>
    <w:rsid w:val="003A7608"/>
    <w:rsid w:val="003D45A0"/>
    <w:rsid w:val="00427F96"/>
    <w:rsid w:val="004D1B15"/>
    <w:rsid w:val="004E7052"/>
    <w:rsid w:val="00510880"/>
    <w:rsid w:val="0051631A"/>
    <w:rsid w:val="005331C5"/>
    <w:rsid w:val="005C037C"/>
    <w:rsid w:val="005D4E14"/>
    <w:rsid w:val="00666EF2"/>
    <w:rsid w:val="00671652"/>
    <w:rsid w:val="00686375"/>
    <w:rsid w:val="006A129D"/>
    <w:rsid w:val="006D6F8A"/>
    <w:rsid w:val="00714CD6"/>
    <w:rsid w:val="007232C0"/>
    <w:rsid w:val="00782BF0"/>
    <w:rsid w:val="00784D79"/>
    <w:rsid w:val="00797174"/>
    <w:rsid w:val="007A1FF6"/>
    <w:rsid w:val="007A2ED6"/>
    <w:rsid w:val="008074AF"/>
    <w:rsid w:val="00854F48"/>
    <w:rsid w:val="0088311F"/>
    <w:rsid w:val="00891877"/>
    <w:rsid w:val="008A5DEC"/>
    <w:rsid w:val="008B4003"/>
    <w:rsid w:val="00910318"/>
    <w:rsid w:val="00930D18"/>
    <w:rsid w:val="00935500"/>
    <w:rsid w:val="0093703B"/>
    <w:rsid w:val="00964BE6"/>
    <w:rsid w:val="00966DF3"/>
    <w:rsid w:val="00992815"/>
    <w:rsid w:val="009939BE"/>
    <w:rsid w:val="00AA6BE3"/>
    <w:rsid w:val="00AE3EA6"/>
    <w:rsid w:val="00AE441C"/>
    <w:rsid w:val="00AF0289"/>
    <w:rsid w:val="00B12331"/>
    <w:rsid w:val="00B35D6E"/>
    <w:rsid w:val="00B3763B"/>
    <w:rsid w:val="00BB38D3"/>
    <w:rsid w:val="00BE02D3"/>
    <w:rsid w:val="00BF640F"/>
    <w:rsid w:val="00C23B64"/>
    <w:rsid w:val="00C30659"/>
    <w:rsid w:val="00C46714"/>
    <w:rsid w:val="00CB2161"/>
    <w:rsid w:val="00D17CE0"/>
    <w:rsid w:val="00D2720E"/>
    <w:rsid w:val="00D5144D"/>
    <w:rsid w:val="00D6107C"/>
    <w:rsid w:val="00D8776A"/>
    <w:rsid w:val="00D96C1C"/>
    <w:rsid w:val="00E14C9B"/>
    <w:rsid w:val="00E63E79"/>
    <w:rsid w:val="00EF5763"/>
    <w:rsid w:val="00F05D73"/>
    <w:rsid w:val="00F65F66"/>
    <w:rsid w:val="00FC6844"/>
    <w:rsid w:val="00FD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64895-932A-4A59-BFFF-3D7063C5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52D99"/>
    <w:pPr>
      <w:widowControl w:val="0"/>
      <w:autoSpaceDE w:val="0"/>
      <w:autoSpaceDN w:val="0"/>
      <w:adjustRightInd w:val="0"/>
      <w:spacing w:after="0" w:line="459" w:lineRule="exact"/>
      <w:ind w:firstLine="667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52D99"/>
    <w:pPr>
      <w:widowControl w:val="0"/>
      <w:autoSpaceDE w:val="0"/>
      <w:autoSpaceDN w:val="0"/>
      <w:adjustRightInd w:val="0"/>
      <w:spacing w:after="0" w:line="394" w:lineRule="exact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52D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52D99"/>
    <w:pPr>
      <w:widowControl w:val="0"/>
      <w:autoSpaceDE w:val="0"/>
      <w:autoSpaceDN w:val="0"/>
      <w:adjustRightInd w:val="0"/>
      <w:spacing w:after="0" w:line="390" w:lineRule="exact"/>
      <w:jc w:val="center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52D99"/>
    <w:rPr>
      <w:rFonts w:ascii="Franklin Gothic Medium Cond" w:hAnsi="Franklin Gothic Medium Cond" w:cs="Franklin Gothic Medium Cond"/>
      <w:sz w:val="22"/>
      <w:szCs w:val="22"/>
    </w:rPr>
  </w:style>
  <w:style w:type="paragraph" w:customStyle="1" w:styleId="Style5">
    <w:name w:val="Style5"/>
    <w:basedOn w:val="a"/>
    <w:uiPriority w:val="99"/>
    <w:rsid w:val="00252D99"/>
    <w:pPr>
      <w:widowControl w:val="0"/>
      <w:autoSpaceDE w:val="0"/>
      <w:autoSpaceDN w:val="0"/>
      <w:adjustRightInd w:val="0"/>
      <w:spacing w:after="0" w:line="463" w:lineRule="exact"/>
      <w:ind w:firstLine="672"/>
      <w:jc w:val="both"/>
    </w:pPr>
    <w:rPr>
      <w:rFonts w:ascii="Franklin Gothic Medium Cond" w:eastAsiaTheme="minorEastAsia" w:hAnsi="Franklin Gothic Medium Con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30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0659"/>
  </w:style>
  <w:style w:type="paragraph" w:styleId="a5">
    <w:name w:val="footer"/>
    <w:basedOn w:val="a"/>
    <w:link w:val="a6"/>
    <w:uiPriority w:val="99"/>
    <w:semiHidden/>
    <w:unhideWhenUsed/>
    <w:rsid w:val="00C30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30659"/>
  </w:style>
  <w:style w:type="character" w:styleId="a7">
    <w:name w:val="annotation reference"/>
    <w:basedOn w:val="a0"/>
    <w:uiPriority w:val="99"/>
    <w:semiHidden/>
    <w:unhideWhenUsed/>
    <w:rsid w:val="009355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355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355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355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35500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3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35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Дюкина Ирина Львовна</dc:creator>
  <cp:lastModifiedBy>Ибрагимова Анна Алимовна</cp:lastModifiedBy>
  <cp:revision>2</cp:revision>
  <cp:lastPrinted>2014-09-26T06:29:00Z</cp:lastPrinted>
  <dcterms:created xsi:type="dcterms:W3CDTF">2015-03-16T15:59:00Z</dcterms:created>
  <dcterms:modified xsi:type="dcterms:W3CDTF">2015-03-16T15:59:00Z</dcterms:modified>
</cp:coreProperties>
</file>